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浙江中医药大学继续教育学院医药技术与管理分院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优秀毕业生评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选</w:t>
      </w: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细则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为了全面贯彻党的教育方针，加强校风、学风建设，鼓励广大学生在校期间勤奋学习、积极进取，经研究决定，在全校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高技能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应届毕业生中开展“优秀毕业生”评选活动，特制定本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细则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一、评选条件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1、热爱祖国，拥护中国共产党的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"http://www.5ykj.com/Article/"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领导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，坚持四项基本原则，遵纪守法，文明礼貌，模范遵守《高等学校学生行为准则》、学校的规章制度，热爱学校和班集体，积极参加学校、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学院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、班级组织的各项活动，具有良好的道德修养，在校期间未受过任何纪律处分；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2、关心同学，热心为班级同学服务，能积极、主动配合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"http://zw.5ykj.com/"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辅导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员做好班级管理工作，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自觉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完成学校和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"http://zw.5ykj.com/"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辅导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员分配的工作任务；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3、学习勤奋、自主，学习方法正确，目的明确，积极性高，态度认真，按时按质完成作业，在班级中有良好影响，能起带头作用；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4、大学期间综合素质测评总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"http://home.5ykj.com/mnkc/"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成绩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排在全班前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%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，且无不及格课程；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5、在校期间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达到</w:t>
      </w:r>
      <w:r>
        <w:rPr>
          <w:rFonts w:hint="eastAsia"/>
          <w:color w:val="auto"/>
          <w:sz w:val="28"/>
          <w:szCs w:val="28"/>
          <w:lang w:eastAsia="zh-CN"/>
        </w:rPr>
        <w:t>《学生体质健康标准》良好</w:t>
      </w:r>
      <w:r>
        <w:rPr>
          <w:rFonts w:hint="eastAsia"/>
          <w:color w:val="auto"/>
          <w:sz w:val="28"/>
          <w:szCs w:val="28"/>
          <w:lang w:val="en-US" w:eastAsia="zh-CN"/>
        </w:rPr>
        <w:t>(75分）</w:t>
      </w:r>
      <w:r>
        <w:rPr>
          <w:rFonts w:hint="eastAsia"/>
          <w:color w:val="auto"/>
          <w:sz w:val="28"/>
          <w:szCs w:val="28"/>
          <w:lang w:eastAsia="zh-CN"/>
        </w:rPr>
        <w:t>及以上等级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6、</w:t>
      </w:r>
      <w:r>
        <w:rPr>
          <w:rFonts w:hint="eastAsia"/>
          <w:color w:val="auto"/>
          <w:sz w:val="28"/>
          <w:szCs w:val="28"/>
          <w:lang w:val="en-US" w:eastAsia="zh-CN"/>
        </w:rPr>
        <w:t>各</w:t>
      </w:r>
      <w:r>
        <w:rPr>
          <w:rFonts w:hint="eastAsia"/>
          <w:color w:val="auto"/>
          <w:sz w:val="28"/>
          <w:szCs w:val="28"/>
          <w:lang w:eastAsia="zh-CN"/>
        </w:rPr>
        <w:t>学年内学生加分项和扣分项之和大于零；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7、各</w:t>
      </w:r>
      <w:r>
        <w:rPr>
          <w:rFonts w:hint="eastAsia"/>
          <w:color w:val="auto"/>
          <w:sz w:val="28"/>
          <w:szCs w:val="28"/>
        </w:rPr>
        <w:t>学年</w:t>
      </w:r>
      <w:r>
        <w:rPr>
          <w:rFonts w:hint="eastAsia"/>
          <w:color w:val="auto"/>
          <w:sz w:val="28"/>
          <w:szCs w:val="28"/>
          <w:lang w:eastAsia="zh-CN"/>
        </w:rPr>
        <w:t>内学生的</w:t>
      </w:r>
      <w:r>
        <w:rPr>
          <w:rFonts w:hint="eastAsia"/>
          <w:color w:val="auto"/>
          <w:sz w:val="28"/>
          <w:szCs w:val="28"/>
        </w:rPr>
        <w:t>寝室考评</w:t>
      </w:r>
      <w:r>
        <w:rPr>
          <w:rFonts w:hint="eastAsia"/>
          <w:color w:val="auto"/>
          <w:sz w:val="28"/>
          <w:szCs w:val="28"/>
          <w:lang w:eastAsia="zh-CN"/>
        </w:rPr>
        <w:t>得</w:t>
      </w:r>
      <w:r>
        <w:rPr>
          <w:rFonts w:hint="eastAsia"/>
          <w:color w:val="auto"/>
          <w:sz w:val="28"/>
          <w:szCs w:val="28"/>
        </w:rPr>
        <w:t>分</w:t>
      </w:r>
      <w:r>
        <w:rPr>
          <w:rFonts w:hint="eastAsia"/>
          <w:color w:val="auto"/>
          <w:sz w:val="28"/>
          <w:szCs w:val="28"/>
          <w:lang w:val="en-US" w:eastAsia="zh-CN"/>
        </w:rPr>
        <w:t>大于等于80</w:t>
      </w:r>
      <w:r>
        <w:rPr>
          <w:rFonts w:hint="eastAsia"/>
          <w:color w:val="auto"/>
          <w:sz w:val="28"/>
          <w:szCs w:val="28"/>
        </w:rPr>
        <w:t>分（</w:t>
      </w:r>
      <w:r>
        <w:rPr>
          <w:rFonts w:hint="eastAsia"/>
          <w:color w:val="auto"/>
          <w:sz w:val="28"/>
          <w:szCs w:val="28"/>
          <w:lang w:eastAsia="zh-CN"/>
        </w:rPr>
        <w:t>百</w:t>
      </w:r>
      <w:r>
        <w:rPr>
          <w:rFonts w:hint="eastAsia"/>
          <w:color w:val="auto"/>
          <w:sz w:val="28"/>
          <w:szCs w:val="28"/>
        </w:rPr>
        <w:t>分制）</w:t>
      </w:r>
      <w:r>
        <w:rPr>
          <w:rFonts w:hint="eastAsia"/>
          <w:color w:val="auto"/>
          <w:sz w:val="28"/>
          <w:szCs w:val="28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、在校期间，获得“优秀学生奖学金”、“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优秀学生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”、“优秀学生干部”、 “优秀团员”、“优秀团干部”等荣誉者优先考虑。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二、评定范围与比例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1、</w:t>
      </w:r>
      <w:r>
        <w:rPr>
          <w:rFonts w:hint="eastAsia"/>
          <w:color w:val="auto"/>
          <w:sz w:val="28"/>
          <w:szCs w:val="28"/>
        </w:rPr>
        <w:t>本院</w:t>
      </w:r>
      <w:r>
        <w:rPr>
          <w:rFonts w:hint="eastAsia"/>
          <w:color w:val="auto"/>
          <w:sz w:val="28"/>
          <w:szCs w:val="28"/>
          <w:lang w:eastAsia="zh-CN"/>
        </w:rPr>
        <w:t>应届</w:t>
      </w:r>
      <w:r>
        <w:rPr>
          <w:rFonts w:hint="eastAsia"/>
          <w:color w:val="auto"/>
          <w:sz w:val="28"/>
          <w:szCs w:val="28"/>
        </w:rPr>
        <w:t>高技能人才培养在校学生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；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2、优秀毕业生评选以班为单位，评选面不超过该班毕业生总数的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10%，先进班集体毕业生评选比例可增加到15%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。采取自下而上的民主评选形式，先由各班级对照评选条件进行评选，班委会和辅导员推荐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，分院学生处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同意后，报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学院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审核（上报名单和主要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"http://www.5ykj.com/Article/"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事迹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）。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三、评选方法 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1、为了便于优秀毕业生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"http://www.5ykj.com/Article/"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求职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和学校优先向用人单位推荐，优秀毕业生的评选工作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原则上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须于第五学期期末完成。 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2、请各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班级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认真组织各班进行民主评议和推荐，并将推荐结果连同“优秀毕业生”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"http://www.5ykj.com/Article/"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材料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报学生处。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3、学生处根据各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班级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推荐情况，审核后报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学院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批准，授予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浙江中医药大学继续教育学院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“优秀毕业生”称号，进行公开表彰，记入学生个人档案，颁发“优秀毕业生”证书。并在毕业生就业时，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学院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优先推荐就业。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四、评选要求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评选过程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要坚持条件，严格把关，坚持“公开、平等、择优”的原则，增强评选工作的透明度，严禁搞不正之风。对在评选过程中弄虚作假、徇私舞弊，要追究有关人员的责任。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五、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本</w:t>
      </w: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细则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由</w:t>
      </w: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浙江中医药大学继续教育学院医药技术与管理分院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负责解释。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浙江中医药大学继续教育学院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    医药技术与管理分院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</w:pP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     2019年3月6日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5676D"/>
    <w:rsid w:val="46856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333333"/>
      <w:u w:val="non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2019-03-08T04:32:00Z</dcterms:created>
  <dc:creator>葛小妞</dc:creator>
  <cp:lastModifiedBy>葛小妞</cp:lastModifiedBy>
  <dcterms:modified xsi:type="dcterms:W3CDTF">2019-03-08T04:34:40Z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